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2690">
      <w:pPr>
        <w:shd w:val="clear" w:color="auto" w:fill="FFFFFF"/>
        <w:spacing w:line="317" w:lineRule="exact"/>
        <w:jc w:val="right"/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Утверждено</w:t>
      </w:r>
    </w:p>
    <w:p w:rsidR="00000000" w:rsidRDefault="007B2690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2"/>
          <w:sz w:val="28"/>
          <w:szCs w:val="28"/>
        </w:rPr>
        <w:t>приказом Департамента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1"/>
          <w:sz w:val="28"/>
          <w:szCs w:val="28"/>
        </w:rPr>
        <w:t>социального развития администрации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3"/>
          <w:sz w:val="28"/>
          <w:szCs w:val="28"/>
        </w:rPr>
        <w:t>Петропавловск-Камчатского городского округа</w:t>
      </w:r>
    </w:p>
    <w:p w:rsidR="00000000" w:rsidRDefault="007B2690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1"/>
          <w:sz w:val="28"/>
          <w:szCs w:val="28"/>
        </w:rPr>
        <w:t>от 29.12.2014 №05/1136/1</w:t>
      </w:r>
    </w:p>
    <w:p w:rsidR="00000000" w:rsidRDefault="007B2690">
      <w:pPr>
        <w:shd w:val="clear" w:color="auto" w:fill="FFFFFF"/>
        <w:spacing w:before="317" w:line="317" w:lineRule="exact"/>
        <w:ind w:right="36"/>
        <w:jc w:val="right"/>
      </w:pPr>
      <w:r>
        <w:rPr>
          <w:rFonts w:eastAsia="Times New Roman"/>
          <w:spacing w:val="-6"/>
          <w:sz w:val="28"/>
          <w:szCs w:val="28"/>
        </w:rPr>
        <w:t>Приложение 1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2"/>
          <w:sz w:val="28"/>
          <w:szCs w:val="28"/>
        </w:rPr>
        <w:t>к приказу Департамента</w:t>
      </w:r>
    </w:p>
    <w:p w:rsidR="00000000" w:rsidRDefault="007B2690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t>социального развития администрации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4"/>
          <w:sz w:val="28"/>
          <w:szCs w:val="28"/>
        </w:rPr>
        <w:t>Петропавловск-Камчатского городского округа</w:t>
      </w:r>
    </w:p>
    <w:p w:rsidR="00000000" w:rsidRDefault="007B2690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2"/>
          <w:sz w:val="28"/>
          <w:szCs w:val="28"/>
        </w:rPr>
        <w:t>от 2</w:t>
      </w:r>
      <w:r>
        <w:rPr>
          <w:rFonts w:eastAsia="Times New Roman"/>
          <w:spacing w:val="-2"/>
          <w:sz w:val="28"/>
          <w:szCs w:val="28"/>
        </w:rPr>
        <w:t>9.12.2014 №05/1136/1</w:t>
      </w:r>
    </w:p>
    <w:p w:rsidR="00000000" w:rsidRDefault="007B2690">
      <w:pPr>
        <w:shd w:val="clear" w:color="auto" w:fill="FFFFFF"/>
        <w:spacing w:before="641" w:line="317" w:lineRule="exact"/>
        <w:ind w:left="1836"/>
      </w:pPr>
      <w:r>
        <w:rPr>
          <w:rFonts w:eastAsia="Times New Roman"/>
          <w:b/>
          <w:bCs/>
          <w:spacing w:val="-4"/>
          <w:sz w:val="28"/>
          <w:szCs w:val="28"/>
        </w:rPr>
        <w:t>МУНИЦИПАЛЬНОЕ ЗАДАНИЕ</w:t>
      </w:r>
    </w:p>
    <w:p w:rsidR="00000000" w:rsidRDefault="007B2690">
      <w:pPr>
        <w:shd w:val="clear" w:color="auto" w:fill="FFFFFF"/>
        <w:spacing w:line="317" w:lineRule="exact"/>
        <w:ind w:left="1030" w:right="2938" w:hanging="1030"/>
      </w:pP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муниципальному бюджетному образовательному учреждению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«Средняя общеобразовательная школа № 12»</w:t>
      </w:r>
    </w:p>
    <w:p w:rsidR="00000000" w:rsidRDefault="007B2690">
      <w:pPr>
        <w:shd w:val="clear" w:color="auto" w:fill="FFFFFF"/>
        <w:spacing w:line="317" w:lineRule="exact"/>
        <w:ind w:left="864"/>
      </w:pPr>
      <w:r>
        <w:rPr>
          <w:rFonts w:eastAsia="Times New Roman"/>
          <w:b/>
          <w:bCs/>
          <w:spacing w:val="-2"/>
          <w:sz w:val="28"/>
          <w:szCs w:val="28"/>
          <w:u w:val="single"/>
        </w:rPr>
        <w:t>Петропавловск -Камчатского городского округа</w:t>
      </w:r>
    </w:p>
    <w:p w:rsidR="00000000" w:rsidRDefault="007B2690">
      <w:pPr>
        <w:shd w:val="clear" w:color="auto" w:fill="FFFFFF"/>
        <w:ind w:left="943"/>
      </w:pPr>
      <w:r>
        <w:rPr>
          <w:spacing w:val="-1"/>
          <w:sz w:val="22"/>
          <w:szCs w:val="22"/>
        </w:rPr>
        <w:t>(</w:t>
      </w:r>
      <w:r>
        <w:rPr>
          <w:rFonts w:eastAsia="Times New Roman"/>
          <w:spacing w:val="-1"/>
          <w:sz w:val="22"/>
          <w:szCs w:val="22"/>
        </w:rPr>
        <w:t>наименование муниципального образовательного учреждения)</w:t>
      </w:r>
    </w:p>
    <w:p w:rsidR="00000000" w:rsidRDefault="007B2690">
      <w:pPr>
        <w:shd w:val="clear" w:color="auto" w:fill="FFFFFF"/>
        <w:spacing w:before="7"/>
        <w:ind w:left="1037"/>
      </w:pPr>
      <w:r>
        <w:rPr>
          <w:rFonts w:eastAsia="Times New Roman"/>
          <w:spacing w:val="-2"/>
          <w:sz w:val="28"/>
          <w:szCs w:val="28"/>
          <w:u w:val="single"/>
        </w:rPr>
        <w:t>на 2015 год и п</w:t>
      </w:r>
      <w:r>
        <w:rPr>
          <w:rFonts w:eastAsia="Times New Roman"/>
          <w:spacing w:val="-2"/>
          <w:sz w:val="28"/>
          <w:szCs w:val="28"/>
          <w:u w:val="single"/>
        </w:rPr>
        <w:t>лановый период 2016, 2017 годов</w:t>
      </w:r>
    </w:p>
    <w:p w:rsidR="00000000" w:rsidRDefault="007B2690">
      <w:pPr>
        <w:shd w:val="clear" w:color="auto" w:fill="FFFFFF"/>
        <w:spacing w:before="1008"/>
        <w:ind w:left="2650"/>
      </w:pPr>
      <w:r>
        <w:rPr>
          <w:rFonts w:eastAsia="Times New Roman"/>
          <w:spacing w:val="-1"/>
          <w:sz w:val="28"/>
          <w:szCs w:val="28"/>
        </w:rPr>
        <w:t>№58 от 27.12.2014 г.</w:t>
      </w:r>
    </w:p>
    <w:p w:rsidR="00000000" w:rsidRDefault="007B2690">
      <w:pPr>
        <w:shd w:val="clear" w:color="auto" w:fill="FFFFFF"/>
        <w:spacing w:before="1008"/>
        <w:ind w:left="2650"/>
        <w:sectPr w:rsidR="00000000">
          <w:type w:val="continuous"/>
          <w:pgSz w:w="16834" w:h="11909" w:orient="landscape"/>
          <w:pgMar w:top="1440" w:right="4342" w:bottom="720" w:left="1440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tabs>
          <w:tab w:val="left" w:pos="389"/>
        </w:tabs>
        <w:spacing w:line="295" w:lineRule="exact"/>
        <w:ind w:left="115"/>
      </w:pPr>
      <w:r>
        <w:rPr>
          <w:b/>
          <w:bCs/>
          <w:spacing w:val="-18"/>
          <w:sz w:val="26"/>
          <w:szCs w:val="26"/>
        </w:rPr>
        <w:lastRenderedPageBreak/>
        <w:t>1.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>Наименование муниципальной услуги:</w:t>
      </w:r>
    </w:p>
    <w:p w:rsidR="00000000" w:rsidRDefault="007B2690" w:rsidP="007B2690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95" w:lineRule="exact"/>
        <w:ind w:left="151"/>
        <w:rPr>
          <w:spacing w:val="-1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Предоставление общедоступного и бесплатного начального общего, основного общего, среднего общего образования;</w:t>
      </w:r>
    </w:p>
    <w:p w:rsidR="00000000" w:rsidRDefault="007B2690" w:rsidP="007B2690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95" w:lineRule="exact"/>
        <w:ind w:left="151"/>
        <w:rPr>
          <w:spacing w:val="-16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Организация</w:t>
      </w:r>
      <w:r>
        <w:rPr>
          <w:rFonts w:eastAsia="Times New Roman"/>
          <w:spacing w:val="-2"/>
          <w:sz w:val="26"/>
          <w:szCs w:val="26"/>
        </w:rPr>
        <w:t xml:space="preserve"> отдыха детей в каникулярное время.</w:t>
      </w:r>
    </w:p>
    <w:p w:rsidR="00000000" w:rsidRDefault="007B2690">
      <w:pPr>
        <w:shd w:val="clear" w:color="auto" w:fill="FFFFFF"/>
        <w:tabs>
          <w:tab w:val="left" w:pos="389"/>
        </w:tabs>
        <w:spacing w:before="295" w:line="295" w:lineRule="exact"/>
        <w:ind w:left="115"/>
      </w:pPr>
      <w:r>
        <w:rPr>
          <w:b/>
          <w:bCs/>
          <w:spacing w:val="-11"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>Потребители муниципальной услуги:</w:t>
      </w:r>
    </w:p>
    <w:p w:rsidR="00000000" w:rsidRDefault="007B2690" w:rsidP="007B2690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95" w:lineRule="exact"/>
        <w:ind w:left="122" w:right="130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указанной в п. 1.2 - граждане Петропавловск-Камчатского городского округа в возрасте от 6 лет 6 месяцев до 18 лет и ранее </w:t>
      </w:r>
      <w:r>
        <w:rPr>
          <w:rFonts w:eastAsia="Times New Roman"/>
          <w:spacing w:val="-2"/>
          <w:sz w:val="26"/>
          <w:szCs w:val="26"/>
        </w:rPr>
        <w:t>6,6 лет (по согласованию с учредителем), зачисленные в</w:t>
      </w:r>
      <w:r>
        <w:rPr>
          <w:rFonts w:eastAsia="Times New Roman"/>
          <w:spacing w:val="-2"/>
          <w:sz w:val="26"/>
          <w:szCs w:val="26"/>
        </w:rPr>
        <w:t xml:space="preserve"> МБОУ «Средняя общеобразовательная школа № 12» Петропавловск -</w:t>
      </w:r>
      <w:r>
        <w:rPr>
          <w:rFonts w:eastAsia="Times New Roman"/>
          <w:sz w:val="26"/>
          <w:szCs w:val="26"/>
        </w:rPr>
        <w:t>Камчатского городского округа;</w:t>
      </w:r>
    </w:p>
    <w:p w:rsidR="00000000" w:rsidRDefault="007B2690" w:rsidP="007B2690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95" w:lineRule="exact"/>
        <w:ind w:left="122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указанной в п. 1.2 - дети в возрасте от 7 до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15 </w:t>
      </w:r>
      <w:r>
        <w:rPr>
          <w:rFonts w:eastAsia="Times New Roman"/>
          <w:spacing w:val="-1"/>
          <w:sz w:val="26"/>
          <w:szCs w:val="26"/>
        </w:rPr>
        <w:t>лет.</w:t>
      </w:r>
    </w:p>
    <w:p w:rsidR="00000000" w:rsidRDefault="007B2690">
      <w:pPr>
        <w:shd w:val="clear" w:color="auto" w:fill="FFFFFF"/>
        <w:tabs>
          <w:tab w:val="left" w:pos="389"/>
        </w:tabs>
        <w:spacing w:before="295"/>
        <w:ind w:left="115"/>
      </w:pPr>
      <w:r>
        <w:rPr>
          <w:b/>
          <w:bCs/>
          <w:spacing w:val="-8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>Показатели, характеризующие объём и (или) качество муниципальной услуги</w:t>
      </w:r>
    </w:p>
    <w:p w:rsidR="00000000" w:rsidRDefault="007B2690">
      <w:pPr>
        <w:shd w:val="clear" w:color="auto" w:fill="FFFFFF"/>
        <w:spacing w:before="281"/>
        <w:ind w:left="115"/>
      </w:pPr>
      <w:r>
        <w:rPr>
          <w:i/>
          <w:iCs/>
          <w:spacing w:val="-2"/>
          <w:sz w:val="26"/>
          <w:szCs w:val="26"/>
        </w:rPr>
        <w:t xml:space="preserve">3.1. </w:t>
      </w:r>
      <w:r>
        <w:rPr>
          <w:rFonts w:eastAsia="Times New Roman"/>
          <w:i/>
          <w:iCs/>
          <w:spacing w:val="-2"/>
          <w:sz w:val="26"/>
          <w:szCs w:val="26"/>
        </w:rPr>
        <w:t>Показатели, характеризу</w:t>
      </w:r>
      <w:r>
        <w:rPr>
          <w:rFonts w:eastAsia="Times New Roman"/>
          <w:i/>
          <w:iCs/>
          <w:spacing w:val="-2"/>
          <w:sz w:val="26"/>
          <w:szCs w:val="26"/>
        </w:rPr>
        <w:t>ющие качество муниципальной услуги</w:t>
      </w:r>
    </w:p>
    <w:p w:rsidR="00000000" w:rsidRDefault="007B2690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790"/>
        <w:gridCol w:w="1368"/>
        <w:gridCol w:w="1411"/>
        <w:gridCol w:w="44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02" w:lineRule="exact"/>
              <w:ind w:left="79" w:right="72"/>
            </w:pPr>
            <w:r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right="763"/>
              <w:jc w:val="right"/>
            </w:pPr>
            <w:r>
              <w:rPr>
                <w:rFonts w:eastAsia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  <w:ind w:left="7" w:right="7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Ндиница </w:t>
            </w:r>
            <w:r>
              <w:rPr>
                <w:rFonts w:eastAsia="Times New Roman"/>
                <w:spacing w:val="-7"/>
                <w:sz w:val="26"/>
                <w:szCs w:val="26"/>
              </w:rPr>
              <w:t>измерения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Значение</w:t>
            </w:r>
          </w:p>
          <w:p w:rsidR="00000000" w:rsidRDefault="007B2690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показателя</w:t>
            </w:r>
          </w:p>
          <w:p w:rsidR="00000000" w:rsidRDefault="007B2690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качества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Источник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Сохранность контингента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по статотчёту ОШ-1)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Выполнение учебного плана образовательного учреждения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36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  <w:ind w:right="58"/>
            </w:pPr>
            <w:r>
              <w:rPr>
                <w:rFonts w:eastAsia="Times New Roman"/>
                <w:spacing w:val="-4"/>
                <w:sz w:val="26"/>
                <w:szCs w:val="26"/>
              </w:rPr>
              <w:t>Отчё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т     о     выполнении     программ </w:t>
            </w:r>
            <w:r>
              <w:rPr>
                <w:rFonts w:eastAsia="Times New Roman"/>
                <w:sz w:val="26"/>
                <w:szCs w:val="26"/>
              </w:rPr>
              <w:t>учебных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Доля    выпускников    на    ступени    начального    общего </w:t>
            </w:r>
            <w:r>
              <w:rPr>
                <w:rFonts w:eastAsia="Times New Roman"/>
                <w:sz w:val="26"/>
                <w:szCs w:val="26"/>
              </w:rPr>
              <w:t>образования, усвоивших программу и переведённых в 5 класс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36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Доля   выпускников   9   классов,   получивших   документ </w:t>
            </w:r>
            <w:r>
              <w:rPr>
                <w:rFonts w:eastAsia="Times New Roman"/>
                <w:sz w:val="26"/>
                <w:szCs w:val="26"/>
              </w:rPr>
              <w:t>государств</w:t>
            </w:r>
            <w:r>
              <w:rPr>
                <w:rFonts w:eastAsia="Times New Roman"/>
                <w:sz w:val="26"/>
                <w:szCs w:val="26"/>
              </w:rPr>
              <w:t>енного образца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Доля   выпускников   11   классов,   получивших   документ </w:t>
            </w:r>
            <w:r>
              <w:rPr>
                <w:rFonts w:eastAsia="Times New Roman"/>
                <w:sz w:val="26"/>
                <w:szCs w:val="26"/>
              </w:rPr>
              <w:t>государственного образца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Укомплектованность штагов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b/>
                <w:bCs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36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Не   ниже   норм,   установленных   в</w:t>
            </w:r>
          </w:p>
        </w:tc>
      </w:tr>
    </w:tbl>
    <w:p w:rsidR="00000000" w:rsidRDefault="007B2690">
      <w:pPr>
        <w:shd w:val="clear" w:color="auto" w:fill="FFFFFF"/>
        <w:spacing w:before="266"/>
        <w:ind w:left="14458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000000" w:rsidRDefault="007B2690">
      <w:pPr>
        <w:shd w:val="clear" w:color="auto" w:fill="FFFFFF"/>
        <w:spacing w:before="266"/>
        <w:ind w:left="14458"/>
        <w:sectPr w:rsidR="00000000">
          <w:pgSz w:w="16834" w:h="11909" w:orient="landscape"/>
          <w:pgMar w:top="1440" w:right="1076" w:bottom="360" w:left="107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797"/>
        <w:gridCol w:w="1361"/>
        <w:gridCol w:w="1411"/>
        <w:gridCol w:w="44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лицензии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rFonts w:eastAsia="Times New Roman"/>
                <w:spacing w:val="-4"/>
                <w:sz w:val="26"/>
                <w:szCs w:val="26"/>
              </w:rPr>
              <w:t>Выполнение предписани</w:t>
            </w:r>
            <w:r>
              <w:rPr>
                <w:rFonts w:eastAsia="Times New Roman"/>
                <w:spacing w:val="-4"/>
                <w:sz w:val="26"/>
                <w:szCs w:val="26"/>
              </w:rPr>
              <w:t>й ОГПН, Роспотребнадзора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36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02" w:lineRule="exact"/>
              <w:ind w:right="50"/>
              <w:jc w:val="both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Акт готовности учреждения к началу </w:t>
            </w:r>
            <w:r>
              <w:rPr>
                <w:rFonts w:eastAsia="Times New Roman"/>
                <w:sz w:val="26"/>
                <w:szCs w:val="26"/>
              </w:rPr>
              <w:t>нового учебного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Процент обоснованных жалоб потребителей, поступивших </w:t>
            </w:r>
            <w:r>
              <w:rPr>
                <w:rFonts w:eastAsia="Times New Roman"/>
                <w:sz w:val="26"/>
                <w:szCs w:val="26"/>
              </w:rPr>
              <w:t xml:space="preserve">в учреждение в органы государственной власти, местного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самоуправления,   общественные   организации,   СМИ   по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фактам нарушений прав граждан в данном ОУ, по которым </w:t>
            </w:r>
            <w:r>
              <w:rPr>
                <w:rFonts w:eastAsia="Times New Roman"/>
                <w:sz w:val="26"/>
                <w:szCs w:val="26"/>
              </w:rPr>
              <w:t>приняты меры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  <w:ind w:right="43"/>
              <w:jc w:val="both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Определяется на основании анализа </w:t>
            </w:r>
            <w:r>
              <w:rPr>
                <w:rFonts w:eastAsia="Times New Roman"/>
                <w:sz w:val="26"/>
                <w:szCs w:val="26"/>
              </w:rPr>
              <w:t>жалоб потребителей и сведений о принятых по ним мерам</w:t>
            </w:r>
          </w:p>
        </w:tc>
      </w:tr>
    </w:tbl>
    <w:p w:rsidR="00000000" w:rsidRDefault="007B2690">
      <w:pPr>
        <w:shd w:val="clear" w:color="auto" w:fill="FFFFFF"/>
        <w:spacing w:before="569"/>
        <w:ind w:left="432"/>
      </w:pPr>
      <w:r>
        <w:rPr>
          <w:i/>
          <w:iCs/>
          <w:spacing w:val="-12"/>
          <w:sz w:val="28"/>
          <w:szCs w:val="28"/>
        </w:rPr>
        <w:t xml:space="preserve">3.2. </w:t>
      </w:r>
      <w:r>
        <w:rPr>
          <w:rFonts w:eastAsia="Times New Roman"/>
          <w:i/>
          <w:iCs/>
          <w:spacing w:val="-12"/>
          <w:sz w:val="28"/>
          <w:szCs w:val="28"/>
        </w:rPr>
        <w:t>Объём муниципальной услуги (в натуральных и стоимостных показателях)</w:t>
      </w:r>
    </w:p>
    <w:p w:rsidR="00000000" w:rsidRDefault="007B269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6178"/>
        <w:gridCol w:w="2110"/>
        <w:gridCol w:w="1822"/>
        <w:gridCol w:w="2124"/>
        <w:gridCol w:w="21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6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Наименование пока</w:t>
            </w:r>
            <w:r>
              <w:rPr>
                <w:rFonts w:eastAsia="Times New Roman"/>
                <w:sz w:val="26"/>
                <w:szCs w:val="26"/>
              </w:rPr>
              <w:t>зателя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46" w:lineRule="exact"/>
              <w:ind w:left="382" w:right="382"/>
            </w:pPr>
            <w:r>
              <w:rPr>
                <w:rFonts w:eastAsia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53" w:lineRule="exact"/>
              <w:ind w:right="79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Объём услуги </w:t>
            </w:r>
            <w:r>
              <w:rPr>
                <w:rFonts w:eastAsia="Times New Roman"/>
                <w:sz w:val="26"/>
                <w:szCs w:val="26"/>
              </w:rPr>
              <w:t>за 2015 год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53" w:lineRule="exact"/>
              <w:ind w:left="389" w:right="432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Значение показателей объема </w:t>
            </w:r>
            <w:r>
              <w:rPr>
                <w:rFonts w:eastAsia="Times New Roman"/>
                <w:sz w:val="26"/>
                <w:szCs w:val="26"/>
              </w:rPr>
              <w:t>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6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46" w:lineRule="exact"/>
              <w:ind w:left="7" w:right="108"/>
            </w:pPr>
            <w:r>
              <w:rPr>
                <w:rFonts w:eastAsia="Times New Roman"/>
                <w:sz w:val="26"/>
                <w:szCs w:val="26"/>
              </w:rPr>
              <w:t xml:space="preserve">Плановый </w:t>
            </w:r>
            <w:r>
              <w:rPr>
                <w:rFonts w:eastAsia="Times New Roman"/>
                <w:spacing w:val="-4"/>
                <w:sz w:val="26"/>
                <w:szCs w:val="26"/>
              </w:rPr>
              <w:t>период 2016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38" w:lineRule="exact"/>
              <w:ind w:left="7" w:right="158"/>
            </w:pPr>
            <w:r>
              <w:rPr>
                <w:rFonts w:eastAsia="Times New Roman"/>
                <w:sz w:val="26"/>
                <w:szCs w:val="26"/>
              </w:rPr>
              <w:t xml:space="preserve">Плановый </w:t>
            </w:r>
            <w:r>
              <w:rPr>
                <w:rFonts w:eastAsia="Times New Roman"/>
                <w:spacing w:val="-4"/>
                <w:sz w:val="26"/>
                <w:szCs w:val="26"/>
              </w:rPr>
              <w:t>период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Контингент обучающихся *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>Количество классов *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количество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95" w:lineRule="exact"/>
              <w:ind w:left="7" w:right="605"/>
            </w:pPr>
            <w:r>
              <w:rPr>
                <w:rFonts w:eastAsia="Times New Roman"/>
                <w:spacing w:val="-4"/>
                <w:sz w:val="26"/>
                <w:szCs w:val="26"/>
              </w:rPr>
              <w:t>Кол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ичество детей, охваченных оздоровительной </w:t>
            </w:r>
            <w:r>
              <w:rPr>
                <w:rFonts w:eastAsia="Times New Roman"/>
                <w:sz w:val="26"/>
                <w:szCs w:val="26"/>
              </w:rPr>
              <w:t>кампанией в каникулярное время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00000" w:rsidRDefault="007B2690">
      <w:pPr>
        <w:shd w:val="clear" w:color="auto" w:fill="FFFFFF"/>
        <w:spacing w:before="288"/>
        <w:ind w:left="454"/>
      </w:pPr>
      <w:r>
        <w:rPr>
          <w:spacing w:val="-1"/>
        </w:rPr>
        <w:t xml:space="preserve">* </w:t>
      </w:r>
      <w:r>
        <w:rPr>
          <w:rFonts w:eastAsia="Times New Roman"/>
          <w:spacing w:val="-1"/>
        </w:rPr>
        <w:t>Примечание: количество классов, обучающихся в них по видам классов и ступеням обучения указаны в приложении к настоящему муниципальному заданию.</w:t>
      </w:r>
    </w:p>
    <w:p w:rsidR="00000000" w:rsidRDefault="007B2690">
      <w:pPr>
        <w:shd w:val="clear" w:color="auto" w:fill="FFFFFF"/>
        <w:spacing w:before="209" w:line="317" w:lineRule="exact"/>
        <w:ind w:left="432"/>
      </w:pPr>
      <w:r>
        <w:rPr>
          <w:b/>
          <w:bCs/>
          <w:spacing w:val="-12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2"/>
          <w:sz w:val="28"/>
          <w:szCs w:val="28"/>
        </w:rPr>
        <w:t>Порядок оказания мун</w:t>
      </w:r>
      <w:r>
        <w:rPr>
          <w:rFonts w:eastAsia="Times New Roman"/>
          <w:b/>
          <w:bCs/>
          <w:spacing w:val="-12"/>
          <w:sz w:val="28"/>
          <w:szCs w:val="28"/>
        </w:rPr>
        <w:t>иципальной услуги:</w:t>
      </w:r>
    </w:p>
    <w:p w:rsidR="00000000" w:rsidRDefault="007B2690">
      <w:pPr>
        <w:shd w:val="clear" w:color="auto" w:fill="FFFFFF"/>
        <w:spacing w:line="317" w:lineRule="exact"/>
        <w:ind w:left="792"/>
      </w:pPr>
      <w:r>
        <w:rPr>
          <w:i/>
          <w:iCs/>
          <w:spacing w:val="-2"/>
          <w:sz w:val="28"/>
          <w:szCs w:val="28"/>
        </w:rPr>
        <w:t xml:space="preserve">4.1. </w:t>
      </w:r>
      <w:r>
        <w:rPr>
          <w:rFonts w:eastAsia="Times New Roman"/>
          <w:i/>
          <w:iCs/>
          <w:spacing w:val="-2"/>
          <w:sz w:val="28"/>
          <w:szCs w:val="28"/>
        </w:rPr>
        <w:t>Нормативные правовые акты, регулирующие порядок оказания услуги:</w:t>
      </w:r>
    </w:p>
    <w:p w:rsidR="00000000" w:rsidRDefault="007B2690" w:rsidP="007B2690">
      <w:pPr>
        <w:numPr>
          <w:ilvl w:val="0"/>
          <w:numId w:val="3"/>
        </w:numPr>
        <w:shd w:val="clear" w:color="auto" w:fill="FFFFFF"/>
        <w:tabs>
          <w:tab w:val="left" w:pos="1390"/>
        </w:tabs>
        <w:spacing w:line="317" w:lineRule="exact"/>
        <w:ind w:left="439" w:right="13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000000" w:rsidRDefault="007B2690" w:rsidP="007B2690">
      <w:pPr>
        <w:numPr>
          <w:ilvl w:val="0"/>
          <w:numId w:val="3"/>
        </w:numPr>
        <w:shd w:val="clear" w:color="auto" w:fill="FFFFFF"/>
        <w:tabs>
          <w:tab w:val="left" w:pos="1390"/>
        </w:tabs>
        <w:spacing w:line="317" w:lineRule="exact"/>
        <w:ind w:left="115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Федеральный закон от 29.12.2012 </w:t>
      </w:r>
      <w:r>
        <w:rPr>
          <w:rFonts w:eastAsia="Times New Roman"/>
          <w:spacing w:val="-2"/>
          <w:sz w:val="28"/>
          <w:szCs w:val="28"/>
        </w:rPr>
        <w:t>года № 273-ФЗ «Об образовании в Российской Федерации»;</w:t>
      </w:r>
    </w:p>
    <w:p w:rsidR="00000000" w:rsidRDefault="007B2690" w:rsidP="007B2690">
      <w:pPr>
        <w:numPr>
          <w:ilvl w:val="0"/>
          <w:numId w:val="3"/>
        </w:numPr>
        <w:shd w:val="clear" w:color="auto" w:fill="FFFFFF"/>
        <w:tabs>
          <w:tab w:val="left" w:pos="1390"/>
        </w:tabs>
        <w:spacing w:line="317" w:lineRule="exact"/>
        <w:ind w:left="439" w:right="130" w:firstLine="72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Санитарно-эпидемиологические правила и нормативы «Гигиенические требования к условиям обучения в </w:t>
      </w:r>
      <w:r>
        <w:rPr>
          <w:rFonts w:eastAsia="Times New Roman"/>
          <w:sz w:val="28"/>
          <w:szCs w:val="28"/>
        </w:rPr>
        <w:t>общеобразовательных учреждениях. СанПиН 2.4.2.2821-10.» (утверждённые Главным государственным санита</w:t>
      </w:r>
      <w:r>
        <w:rPr>
          <w:rFonts w:eastAsia="Times New Roman"/>
          <w:sz w:val="28"/>
          <w:szCs w:val="28"/>
        </w:rPr>
        <w:t xml:space="preserve">рным </w:t>
      </w:r>
      <w:r>
        <w:rPr>
          <w:rFonts w:eastAsia="Times New Roman"/>
          <w:spacing w:val="-2"/>
          <w:sz w:val="28"/>
          <w:szCs w:val="28"/>
        </w:rPr>
        <w:t>врачом Российской Федерации 29.12.2010г., с действующими дополнениями и изменениями);</w:t>
      </w:r>
    </w:p>
    <w:p w:rsidR="00000000" w:rsidRDefault="007B2690">
      <w:pPr>
        <w:shd w:val="clear" w:color="auto" w:fill="FFFFFF"/>
        <w:spacing w:before="310"/>
        <w:ind w:left="14774"/>
      </w:pPr>
      <w:r>
        <w:rPr>
          <w:rFonts w:ascii="Arial" w:hAnsi="Arial" w:cs="Arial"/>
          <w:b/>
          <w:bCs/>
          <w:sz w:val="24"/>
          <w:szCs w:val="24"/>
        </w:rPr>
        <w:t>3</w:t>
      </w:r>
    </w:p>
    <w:p w:rsidR="00000000" w:rsidRDefault="007B2690">
      <w:pPr>
        <w:shd w:val="clear" w:color="auto" w:fill="FFFFFF"/>
        <w:spacing w:before="310"/>
        <w:ind w:left="14774"/>
        <w:sectPr w:rsidR="00000000">
          <w:pgSz w:w="16834" w:h="11909" w:orient="landscape"/>
          <w:pgMar w:top="871" w:right="918" w:bottom="360" w:left="918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spacing w:line="317" w:lineRule="exact"/>
        <w:ind w:left="144" w:right="130" w:firstLine="713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</w:t>
      </w:r>
      <w:r>
        <w:rPr>
          <w:rFonts w:eastAsia="Times New Roman"/>
          <w:spacing w:val="-2"/>
          <w:sz w:val="28"/>
          <w:szCs w:val="28"/>
        </w:rPr>
        <w:t xml:space="preserve">программам - образовательным программам </w:t>
      </w:r>
      <w:r>
        <w:rPr>
          <w:rFonts w:eastAsia="Times New Roman"/>
          <w:spacing w:val="-2"/>
          <w:sz w:val="28"/>
          <w:szCs w:val="28"/>
        </w:rPr>
        <w:t xml:space="preserve">начального общего, основного общего и среднего общего образования </w:t>
      </w:r>
      <w:r>
        <w:rPr>
          <w:rFonts w:eastAsia="Times New Roman"/>
          <w:spacing w:val="-1"/>
          <w:sz w:val="28"/>
          <w:szCs w:val="28"/>
        </w:rPr>
        <w:t>(утверждённый приказом Министерства образования и науки Российской Федерации от 30.08.2013 № 1015).</w:t>
      </w:r>
    </w:p>
    <w:p w:rsidR="00000000" w:rsidRDefault="007B2690">
      <w:pPr>
        <w:shd w:val="clear" w:color="auto" w:fill="FFFFFF"/>
        <w:spacing w:before="310"/>
        <w:ind w:left="137"/>
      </w:pPr>
      <w:r>
        <w:rPr>
          <w:i/>
          <w:iCs/>
          <w:sz w:val="24"/>
          <w:szCs w:val="24"/>
        </w:rPr>
        <w:t xml:space="preserve">4.2. </w:t>
      </w:r>
      <w:r>
        <w:rPr>
          <w:rFonts w:eastAsia="Times New Roman"/>
          <w:i/>
          <w:iCs/>
          <w:sz w:val="24"/>
          <w:szCs w:val="24"/>
        </w:rPr>
        <w:t>Порядок информирования потенциальных потребителей муниципальной услуги</w:t>
      </w:r>
    </w:p>
    <w:p w:rsidR="00000000" w:rsidRDefault="007B269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0"/>
        <w:gridCol w:w="6624"/>
        <w:gridCol w:w="31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Способ информ</w:t>
            </w:r>
            <w:r>
              <w:rPr>
                <w:rFonts w:eastAsia="Times New Roman"/>
                <w:sz w:val="24"/>
                <w:szCs w:val="24"/>
              </w:rPr>
              <w:t>ации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left="425" w:right="468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Частота обновления </w:t>
            </w: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left="29" w:firstLine="14"/>
            </w:pPr>
            <w:r>
              <w:rPr>
                <w:spacing w:val="-1"/>
                <w:sz w:val="24"/>
                <w:szCs w:val="24"/>
              </w:rPr>
              <w:t xml:space="preserve">1.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Обязательное       ознакомление       при зачислении обучающегося в учреждение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Информирование  потребителей  муниципальной  услуги,  его родителей (законных представителей) с уставо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 учреждения, </w:t>
            </w:r>
            <w:r>
              <w:rPr>
                <w:rFonts w:eastAsia="Times New Roman"/>
                <w:sz w:val="24"/>
                <w:szCs w:val="24"/>
              </w:rPr>
              <w:t xml:space="preserve">лицензией на право ведения образовательной деятельности, свидетельством о государственной аккредитации, основными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образовательными программами, реализуемыми учреждением </w:t>
            </w:r>
            <w:r>
              <w:rPr>
                <w:rFonts w:eastAsia="Times New Roman"/>
                <w:sz w:val="24"/>
                <w:szCs w:val="24"/>
              </w:rPr>
              <w:t>и другими документами, регламентирующими организацию образовательного про</w:t>
            </w:r>
            <w:r>
              <w:rPr>
                <w:rFonts w:eastAsia="Times New Roman"/>
                <w:sz w:val="24"/>
                <w:szCs w:val="24"/>
              </w:rPr>
              <w:t>цесса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>Один  раз  при  зачислении обучающегося                    в 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left="22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Размещение      на      официальном      сайте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учреждения   в   сети   Интернет,   специально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оформленном    информационном   стенде  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помещении   учреждения   о   муниципал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ьной </w:t>
            </w:r>
            <w:r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Информация     об     учреждении,     справочных     телефонах, фамилиях,     именах,     отчествах     состава     администрации </w:t>
            </w: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right="50"/>
            </w:pPr>
            <w:r>
              <w:rPr>
                <w:rFonts w:eastAsia="Times New Roman"/>
                <w:sz w:val="24"/>
                <w:szCs w:val="24"/>
              </w:rPr>
              <w:t xml:space="preserve">Ежеквартально    либо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мере изменения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2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Информация   для   родителе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й   о   предоставлении   услуг   по </w:t>
            </w:r>
            <w:r>
              <w:rPr>
                <w:rFonts w:eastAsia="Times New Roman"/>
                <w:sz w:val="24"/>
                <w:szCs w:val="24"/>
              </w:rPr>
              <w:t>начальному общему, основному общему, среднему общему образованию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 реже 1 раза в квартал.</w:t>
            </w:r>
          </w:p>
        </w:tc>
      </w:tr>
    </w:tbl>
    <w:p w:rsidR="00000000" w:rsidRDefault="007B2690">
      <w:pPr>
        <w:shd w:val="clear" w:color="auto" w:fill="FFFFFF"/>
        <w:tabs>
          <w:tab w:val="left" w:pos="374"/>
        </w:tabs>
        <w:spacing w:before="554" w:line="274" w:lineRule="exact"/>
        <w:ind w:left="130"/>
      </w:pPr>
      <w:r>
        <w:rPr>
          <w:b/>
          <w:bCs/>
          <w:spacing w:val="-5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Основания для досрочного прекращения исполнения муниципального задания:</w:t>
      </w:r>
    </w:p>
    <w:p w:rsidR="00000000" w:rsidRDefault="007B2690">
      <w:pPr>
        <w:shd w:val="clear" w:color="auto" w:fill="FFFFFF"/>
        <w:spacing w:line="274" w:lineRule="exact"/>
        <w:ind w:left="137" w:right="122" w:firstLine="698"/>
        <w:jc w:val="both"/>
      </w:pPr>
      <w:r>
        <w:rPr>
          <w:rFonts w:eastAsia="Times New Roman"/>
          <w:spacing w:val="-2"/>
          <w:sz w:val="24"/>
          <w:szCs w:val="24"/>
        </w:rPr>
        <w:t>Реорганизация, ликвидация учреждения, либо в иных слу</w:t>
      </w:r>
      <w:r>
        <w:rPr>
          <w:rFonts w:eastAsia="Times New Roman"/>
          <w:spacing w:val="-2"/>
          <w:sz w:val="24"/>
          <w:szCs w:val="24"/>
        </w:rPr>
        <w:t>чаях, предусмотренных п.4 Порядка формирования муниципального задания на оказание муниципальных услуг (выполнения работ) муниципальными учреждениями и его финансового обеспечения в Петропавловск-</w:t>
      </w:r>
      <w:r>
        <w:rPr>
          <w:rFonts w:eastAsia="Times New Roman"/>
          <w:spacing w:val="-1"/>
          <w:sz w:val="24"/>
          <w:szCs w:val="24"/>
        </w:rPr>
        <w:t>Камчатском городском округе, утверждённого постановлением адм</w:t>
      </w:r>
      <w:r>
        <w:rPr>
          <w:rFonts w:eastAsia="Times New Roman"/>
          <w:spacing w:val="-1"/>
          <w:sz w:val="24"/>
          <w:szCs w:val="24"/>
        </w:rPr>
        <w:t>инистрации Петропавловск-Камчатского городского округа от 27.12.2010</w:t>
      </w:r>
    </w:p>
    <w:p w:rsidR="00000000" w:rsidRDefault="007B2690">
      <w:pPr>
        <w:shd w:val="clear" w:color="auto" w:fill="FFFFFF"/>
        <w:spacing w:line="274" w:lineRule="exact"/>
        <w:ind w:left="144"/>
      </w:pPr>
      <w:r>
        <w:rPr>
          <w:rFonts w:eastAsia="Times New Roman"/>
          <w:spacing w:val="-5"/>
          <w:sz w:val="24"/>
          <w:szCs w:val="24"/>
        </w:rPr>
        <w:t>г. № 3579.</w:t>
      </w:r>
    </w:p>
    <w:p w:rsidR="00000000" w:rsidRDefault="007B2690">
      <w:pPr>
        <w:shd w:val="clear" w:color="auto" w:fill="FFFFFF"/>
        <w:tabs>
          <w:tab w:val="left" w:pos="374"/>
        </w:tabs>
        <w:spacing w:before="259" w:line="281" w:lineRule="exact"/>
        <w:ind w:left="130"/>
      </w:pPr>
      <w:r>
        <w:rPr>
          <w:b/>
          <w:bCs/>
          <w:spacing w:val="-11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Предельные цены (тарифы) на оплату муниципальной услуги в случаях, если федеральным законом предусмотрено их оказание</w:t>
      </w:r>
      <w:r>
        <w:rPr>
          <w:rFonts w:eastAsia="Times New Roman"/>
          <w:b/>
          <w:bCs/>
          <w:sz w:val="24"/>
          <w:szCs w:val="24"/>
        </w:rPr>
        <w:br/>
        <w:t>на платной основе</w:t>
      </w:r>
    </w:p>
    <w:p w:rsidR="00000000" w:rsidRDefault="007B2690">
      <w:pPr>
        <w:shd w:val="clear" w:color="auto" w:fill="FFFFFF"/>
        <w:spacing w:before="266"/>
        <w:ind w:left="130"/>
      </w:pPr>
      <w:r>
        <w:rPr>
          <w:spacing w:val="-1"/>
          <w:sz w:val="24"/>
          <w:szCs w:val="24"/>
        </w:rPr>
        <w:t xml:space="preserve">6.1. </w:t>
      </w:r>
      <w:r>
        <w:rPr>
          <w:rFonts w:eastAsia="Times New Roman"/>
          <w:spacing w:val="-1"/>
          <w:sz w:val="24"/>
          <w:szCs w:val="24"/>
        </w:rPr>
        <w:t>Нормативный правовой акт, устана</w:t>
      </w:r>
      <w:r>
        <w:rPr>
          <w:rFonts w:eastAsia="Times New Roman"/>
          <w:spacing w:val="-1"/>
          <w:sz w:val="24"/>
          <w:szCs w:val="24"/>
        </w:rPr>
        <w:t>вливающий цены (тарифы) либо порядок их установления</w:t>
      </w:r>
    </w:p>
    <w:p w:rsidR="00000000" w:rsidRDefault="007B2690">
      <w:pPr>
        <w:shd w:val="clear" w:color="auto" w:fill="FFFFFF"/>
        <w:spacing w:before="266"/>
        <w:ind w:left="130"/>
        <w:sectPr w:rsidR="00000000">
          <w:pgSz w:w="16834" w:h="11909" w:orient="landscape"/>
          <w:pgMar w:top="1012" w:right="1073" w:bottom="360" w:left="1073" w:header="720" w:footer="720" w:gutter="0"/>
          <w:cols w:space="60"/>
          <w:noEndnote/>
        </w:sectPr>
      </w:pPr>
    </w:p>
    <w:p w:rsidR="00000000" w:rsidRDefault="007B2690" w:rsidP="007B2690">
      <w:pPr>
        <w:numPr>
          <w:ilvl w:val="0"/>
          <w:numId w:val="4"/>
        </w:numPr>
        <w:shd w:val="clear" w:color="auto" w:fill="FFFFFF"/>
        <w:tabs>
          <w:tab w:val="left" w:pos="1094"/>
        </w:tabs>
        <w:ind w:left="677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Орган, устанавливающий цены (тарифы): администрация Петропавловск-Камчатского городского округа</w:t>
      </w:r>
    </w:p>
    <w:p w:rsidR="00000000" w:rsidRDefault="007B2690" w:rsidP="007B2690">
      <w:pPr>
        <w:numPr>
          <w:ilvl w:val="0"/>
          <w:numId w:val="4"/>
        </w:numPr>
        <w:shd w:val="clear" w:color="auto" w:fill="FFFFFF"/>
        <w:tabs>
          <w:tab w:val="left" w:pos="1094"/>
        </w:tabs>
        <w:ind w:left="677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Значения предельных цен (тарифов)</w:t>
      </w:r>
    </w:p>
    <w:p w:rsidR="00000000" w:rsidRDefault="007B269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4"/>
        <w:gridCol w:w="73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Цена (тари</w:t>
            </w:r>
            <w:r>
              <w:rPr>
                <w:rFonts w:eastAsia="Times New Roman"/>
                <w:sz w:val="22"/>
                <w:szCs w:val="22"/>
              </w:rPr>
              <w:t>ф), 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>не оказывают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</w:tr>
    </w:tbl>
    <w:p w:rsidR="00000000" w:rsidRDefault="007B2690">
      <w:pPr>
        <w:shd w:val="clear" w:color="auto" w:fill="FFFFFF"/>
        <w:spacing w:before="281"/>
        <w:ind w:left="677"/>
      </w:pPr>
      <w:r>
        <w:rPr>
          <w:b/>
          <w:bCs/>
          <w:sz w:val="24"/>
          <w:szCs w:val="24"/>
          <w:u w:val="single"/>
        </w:rPr>
        <w:t xml:space="preserve">7.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Порядок контроля </w:t>
      </w:r>
      <w:r>
        <w:rPr>
          <w:rFonts w:eastAsia="Times New Roman"/>
          <w:sz w:val="24"/>
          <w:szCs w:val="24"/>
          <w:u w:val="single"/>
        </w:rPr>
        <w:t xml:space="preserve">за </w:t>
      </w:r>
      <w:r>
        <w:rPr>
          <w:rFonts w:eastAsia="Times New Roman"/>
          <w:b/>
          <w:bCs/>
          <w:sz w:val="24"/>
          <w:szCs w:val="24"/>
          <w:u w:val="single"/>
        </w:rPr>
        <w:t>исполнением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8"/>
        <w:gridCol w:w="1850"/>
        <w:gridCol w:w="63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Периодичность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9" w:lineRule="exact"/>
              <w:ind w:left="108"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 администрации Петропавловск-Камчатского городского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округа, осуществляющий контроль за оказанием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66" w:lineRule="exact"/>
              <w:ind w:left="7" w:firstLine="36"/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>Отчет</w:t>
            </w:r>
            <w:r>
              <w:rPr>
                <w:rFonts w:eastAsia="Times New Roman"/>
                <w:sz w:val="22"/>
                <w:szCs w:val="22"/>
              </w:rPr>
              <w:t xml:space="preserve"> об  исполнении  муниципального задания  в соответствии  с п.5 Порядка   формирования    муниципального    задания    на   оказание муниципальных     услуг     (выполнения     работ)     муниципальными учреждениями  и  его финансового обеспечения  в Петроп</w:t>
            </w:r>
            <w:r>
              <w:rPr>
                <w:rFonts w:eastAsia="Times New Roman"/>
                <w:sz w:val="22"/>
                <w:szCs w:val="22"/>
              </w:rPr>
              <w:t>авловск-Камчатском    городском   округе,   утверждённого    постановлением администрации  Петропавловск-Камчатского  городского округа от 27.12.2010 г. №3579.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ежемесячно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1354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Департамент социального развития администрации </w:t>
            </w:r>
            <w:r>
              <w:rPr>
                <w:rFonts w:eastAsia="Times New Roman"/>
                <w:sz w:val="22"/>
                <w:szCs w:val="22"/>
              </w:rPr>
              <w:t>Петропавловск-Камчатского городского о</w:t>
            </w:r>
            <w:r>
              <w:rPr>
                <w:rFonts w:eastAsia="Times New Roman"/>
                <w:sz w:val="22"/>
                <w:szCs w:val="22"/>
              </w:rPr>
              <w:t>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Анализ оперативной информации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ежемесячно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8" w:firstLine="7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Отдел образования Департамента социального развития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администрации Петропавловск-Камчатского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3.</w:t>
            </w:r>
            <w:r>
              <w:rPr>
                <w:rFonts w:eastAsia="Times New Roman"/>
                <w:sz w:val="22"/>
                <w:szCs w:val="22"/>
              </w:rPr>
              <w:t>Рассмотрение претензий (жалоб) на работу исполнителя задания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по               мере поступлени</w:t>
            </w:r>
            <w:r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8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Отдел образования Департамента социального развития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администрации Петропавловск-Камчатского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66" w:lineRule="exact"/>
              <w:ind w:right="7"/>
            </w:pPr>
            <w:r>
              <w:rPr>
                <w:sz w:val="22"/>
                <w:szCs w:val="22"/>
              </w:rPr>
              <w:t>4.</w:t>
            </w:r>
            <w:r>
              <w:rPr>
                <w:rFonts w:eastAsia="Times New Roman"/>
                <w:sz w:val="22"/>
                <w:szCs w:val="22"/>
              </w:rPr>
              <w:t>Рассмотрение   кваргальных   и   годового   отчётов   учреждения   о выполнении задания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графику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38" w:lineRule="exact"/>
              <w:ind w:right="58"/>
              <w:jc w:val="both"/>
            </w:pPr>
            <w:r>
              <w:rPr>
                <w:rFonts w:eastAsia="Times New Roman"/>
                <w:sz w:val="22"/>
                <w:szCs w:val="22"/>
              </w:rPr>
              <w:t>Отдел образования Департамента социального</w:t>
            </w:r>
            <w:r>
              <w:rPr>
                <w:rFonts w:eastAsia="Times New Roman"/>
                <w:sz w:val="22"/>
                <w:szCs w:val="22"/>
              </w:rPr>
              <w:t xml:space="preserve"> развития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администрации Петропавловск-Камчатского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left="7" w:right="7" w:firstLine="7"/>
            </w:pPr>
            <w:r>
              <w:rPr>
                <w:sz w:val="22"/>
                <w:szCs w:val="22"/>
              </w:rPr>
              <w:t>5.</w:t>
            </w:r>
            <w:r>
              <w:rPr>
                <w:rFonts w:eastAsia="Times New Roman"/>
                <w:sz w:val="22"/>
                <w:szCs w:val="22"/>
              </w:rPr>
              <w:t>Получение от учреждения по письменному запросу документов и другой информации о ходе выполнения задания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запросу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8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Отделы Департамента социального развития администрации </w:t>
            </w:r>
            <w:r>
              <w:rPr>
                <w:rFonts w:eastAsia="Times New Roman"/>
                <w:sz w:val="22"/>
                <w:szCs w:val="22"/>
              </w:rPr>
              <w:t>Петропавловск-К</w:t>
            </w:r>
            <w:r>
              <w:rPr>
                <w:rFonts w:eastAsia="Times New Roman"/>
                <w:sz w:val="22"/>
                <w:szCs w:val="22"/>
              </w:rPr>
              <w:t>амчатского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81" w:lineRule="exact"/>
              <w:ind w:left="7" w:right="14"/>
            </w:pPr>
            <w:r>
              <w:rPr>
                <w:sz w:val="22"/>
                <w:szCs w:val="22"/>
              </w:rPr>
              <w:t>6.</w:t>
            </w:r>
            <w:r>
              <w:rPr>
                <w:rFonts w:eastAsia="Times New Roman"/>
                <w:sz w:val="22"/>
                <w:szCs w:val="22"/>
              </w:rPr>
              <w:t>Проверка соответствия фактической работы исполнителя условиям задания, включая качество, объём и порядок оказания услуг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2"/>
                <w:szCs w:val="22"/>
              </w:rPr>
              <w:t>по   отдельному плану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8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Отдел образования Департамента социального развития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администрации Петропавловск-Ка</w:t>
            </w:r>
            <w:r>
              <w:rPr>
                <w:rFonts w:eastAsia="Times New Roman"/>
                <w:spacing w:val="-1"/>
                <w:sz w:val="22"/>
                <w:szCs w:val="22"/>
              </w:rPr>
              <w:t>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left="7" w:right="7"/>
            </w:pPr>
            <w:r>
              <w:rPr>
                <w:sz w:val="22"/>
                <w:szCs w:val="22"/>
              </w:rPr>
              <w:t>7.</w:t>
            </w:r>
            <w:r>
              <w:rPr>
                <w:rFonts w:eastAsia="Times New Roman"/>
                <w:sz w:val="22"/>
                <w:szCs w:val="22"/>
              </w:rPr>
              <w:t>Проверка  использования  финансовых  средств  и   материальных ресурсов, выделенных на выполнение задания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2"/>
                <w:szCs w:val="22"/>
              </w:rPr>
              <w:t>по   отдельному плану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0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Финансово - экономический отдел Департамента социального </w:t>
            </w:r>
            <w:r>
              <w:rPr>
                <w:rFonts w:eastAsia="Times New Roman"/>
                <w:sz w:val="22"/>
                <w:szCs w:val="22"/>
              </w:rPr>
              <w:t>развития администрации Петропавловск-Кам</w:t>
            </w:r>
            <w:r>
              <w:rPr>
                <w:rFonts w:eastAsia="Times New Roman"/>
                <w:sz w:val="22"/>
                <w:szCs w:val="22"/>
              </w:rPr>
              <w:t>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2"/>
                <w:szCs w:val="22"/>
              </w:rPr>
              <w:t xml:space="preserve">8.   </w:t>
            </w:r>
            <w:r>
              <w:rPr>
                <w:rFonts w:eastAsia="Times New Roman"/>
                <w:sz w:val="22"/>
                <w:szCs w:val="22"/>
              </w:rPr>
              <w:t>Рассмотрение  квартальных  и   годового  отчётов  учреждения  о деятельности учреждения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графику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58"/>
              <w:jc w:val="both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Отдел учёта и отчётности, финансово-экономический отдел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Департамента социального развития администрации </w:t>
            </w:r>
            <w:r>
              <w:rPr>
                <w:rFonts w:eastAsia="Times New Roman"/>
                <w:sz w:val="22"/>
                <w:szCs w:val="22"/>
              </w:rPr>
              <w:t>Петропавловск-Камчат</w:t>
            </w:r>
            <w:r>
              <w:rPr>
                <w:rFonts w:eastAsia="Times New Roman"/>
                <w:sz w:val="22"/>
                <w:szCs w:val="22"/>
              </w:rPr>
              <w:t>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rFonts w:eastAsia="Times New Roman"/>
                <w:sz w:val="22"/>
                <w:szCs w:val="22"/>
              </w:rPr>
              <w:t>Выездные проверки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в   соответствии   с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Отдел     образования     Департамента     социального     развития</w:t>
            </w:r>
          </w:p>
        </w:tc>
      </w:tr>
    </w:tbl>
    <w:p w:rsidR="00000000" w:rsidRDefault="007B2690">
      <w:pPr>
        <w:sectPr w:rsidR="00000000">
          <w:pgSz w:w="16834" w:h="11909" w:orient="landscape"/>
          <w:pgMar w:top="1037" w:right="645" w:bottom="360" w:left="6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8"/>
        <w:gridCol w:w="1850"/>
        <w:gridCol w:w="63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3"/>
              </w:rPr>
              <w:t xml:space="preserve">планом-графиком </w:t>
            </w:r>
            <w:r>
              <w:rPr>
                <w:rFonts w:eastAsia="Times New Roman"/>
              </w:rPr>
              <w:t xml:space="preserve">проведения </w:t>
            </w:r>
            <w:r>
              <w:rPr>
                <w:rFonts w:eastAsia="Times New Roman"/>
                <w:spacing w:val="-2"/>
              </w:rPr>
              <w:t xml:space="preserve">проверок,    но    не </w:t>
            </w:r>
            <w:r>
              <w:rPr>
                <w:rFonts w:eastAsia="Times New Roman"/>
                <w:spacing w:val="-3"/>
              </w:rPr>
              <w:t xml:space="preserve">реже     1     раза    в </w:t>
            </w:r>
            <w:r>
              <w:rPr>
                <w:rFonts w:eastAsia="Times New Roman"/>
              </w:rPr>
              <w:t>квартал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</w:rPr>
              <w:t>администрации</w:t>
            </w:r>
            <w:r>
              <w:rPr>
                <w:rFonts w:eastAsia="Times New Roman"/>
              </w:rPr>
              <w:t xml:space="preserve"> Петропавловск-Камчатского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2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9"/>
            </w:pPr>
            <w:r>
              <w:t xml:space="preserve">10. </w:t>
            </w:r>
            <w:r>
              <w:rPr>
                <w:rFonts w:eastAsia="Times New Roman"/>
              </w:rPr>
              <w:t>Камеральные проверки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1"/>
              </w:rPr>
              <w:t>по                    мере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1"/>
              </w:rPr>
              <w:t>необходимости   (в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случае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поступления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обоснованных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жалоб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потребителей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3"/>
              </w:rPr>
              <w:t>муниципальной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услуги,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требований</w:t>
            </w:r>
          </w:p>
          <w:p w:rsidR="00000000" w:rsidRDefault="007B269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3"/>
              </w:rPr>
              <w:t>надзорных органов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252" w:lineRule="exact"/>
              <w:ind w:right="22"/>
            </w:pPr>
            <w:r>
              <w:rPr>
                <w:rFonts w:eastAsia="Times New Roman"/>
              </w:rPr>
              <w:t>Отдел     образования     Департамент</w:t>
            </w:r>
            <w:r>
              <w:rPr>
                <w:rFonts w:eastAsia="Times New Roman"/>
              </w:rPr>
              <w:t>а     социального     развития администрации Петропавловск-Камчатского городского округа</w:t>
            </w:r>
          </w:p>
        </w:tc>
      </w:tr>
    </w:tbl>
    <w:p w:rsidR="00000000" w:rsidRDefault="007B2690">
      <w:pPr>
        <w:sectPr w:rsidR="00000000">
          <w:pgSz w:w="16834" w:h="11909" w:orient="landscape"/>
          <w:pgMar w:top="860" w:right="559" w:bottom="360" w:left="558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spacing w:before="295" w:line="295" w:lineRule="exact"/>
        <w:ind w:left="7"/>
      </w:pPr>
      <w:r>
        <w:rPr>
          <w:b/>
          <w:bCs/>
          <w:spacing w:val="-2"/>
          <w:sz w:val="26"/>
          <w:szCs w:val="26"/>
        </w:rPr>
        <w:lastRenderedPageBreak/>
        <w:t xml:space="preserve">8. </w:t>
      </w:r>
      <w:r>
        <w:rPr>
          <w:rFonts w:eastAsia="Times New Roman"/>
          <w:b/>
          <w:bCs/>
          <w:spacing w:val="-2"/>
          <w:sz w:val="26"/>
          <w:szCs w:val="26"/>
        </w:rPr>
        <w:t>Требования к отчётности об исполнении муниципального задания:</w:t>
      </w:r>
    </w:p>
    <w:p w:rsidR="00000000" w:rsidRDefault="007B2690">
      <w:pPr>
        <w:shd w:val="clear" w:color="auto" w:fill="FFFFFF"/>
        <w:tabs>
          <w:tab w:val="left" w:pos="1253"/>
        </w:tabs>
        <w:spacing w:line="295" w:lineRule="exact"/>
        <w:ind w:firstLine="713"/>
        <w:jc w:val="both"/>
      </w:pPr>
      <w:r>
        <w:rPr>
          <w:spacing w:val="-10"/>
          <w:sz w:val="26"/>
          <w:szCs w:val="26"/>
        </w:rPr>
        <w:t>8.1.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Достоверность и объективность данных, вносимых в отчёт об исполнении мун</w:t>
      </w:r>
      <w:r>
        <w:rPr>
          <w:rFonts w:eastAsia="Times New Roman"/>
          <w:sz w:val="26"/>
          <w:szCs w:val="26"/>
        </w:rPr>
        <w:t>иципального задания, а также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периодичность предоставления отчёта о выполнении муниципального задания в соответствии с пунктом 5 и приложениями 3, 4 к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Порядку формирования муниципального задания на оказание муниципальных услуг (выполнения работ) муниципальн</w:t>
      </w:r>
      <w:r>
        <w:rPr>
          <w:rFonts w:eastAsia="Times New Roman"/>
          <w:spacing w:val="-1"/>
          <w:sz w:val="26"/>
          <w:szCs w:val="26"/>
        </w:rPr>
        <w:t>ыми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учреждениями и его финансового обеспечения в Петропавловск-Камчатском городском округе, утверждённого постановлением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администрации Петропавловск-Камчатского городского округа от 27.12.2010 г. № 3579.</w:t>
      </w:r>
    </w:p>
    <w:p w:rsidR="00000000" w:rsidRDefault="007B2690">
      <w:pPr>
        <w:shd w:val="clear" w:color="auto" w:fill="FFFFFF"/>
        <w:tabs>
          <w:tab w:val="left" w:pos="1418"/>
        </w:tabs>
        <w:spacing w:line="295" w:lineRule="exact"/>
        <w:ind w:left="7" w:firstLine="706"/>
        <w:jc w:val="both"/>
      </w:pPr>
      <w:r>
        <w:rPr>
          <w:spacing w:val="-10"/>
          <w:sz w:val="26"/>
          <w:szCs w:val="26"/>
        </w:rPr>
        <w:t>8.2.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Финансовая отчётность предоставляется в соответ</w:t>
      </w:r>
      <w:r>
        <w:rPr>
          <w:rFonts w:eastAsia="Times New Roman"/>
          <w:spacing w:val="-1"/>
          <w:sz w:val="26"/>
          <w:szCs w:val="26"/>
        </w:rPr>
        <w:t>ствии с федеральными, региональными и муниципальными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нормативными правовыми актами и приказами Департамента социального развития администрации Петропавловск-Камчатского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городского округа</w:t>
      </w:r>
    </w:p>
    <w:p w:rsidR="00000000" w:rsidRDefault="007B2690">
      <w:pPr>
        <w:shd w:val="clear" w:color="auto" w:fill="FFFFFF"/>
        <w:spacing w:line="295" w:lineRule="exact"/>
        <w:ind w:right="7" w:firstLine="713"/>
        <w:jc w:val="both"/>
      </w:pPr>
      <w:r>
        <w:rPr>
          <w:rFonts w:eastAsia="Times New Roman"/>
          <w:sz w:val="26"/>
          <w:szCs w:val="26"/>
        </w:rPr>
        <w:t xml:space="preserve">По итогам выполнения задания формируется годовой отчёт </w:t>
      </w:r>
      <w:r>
        <w:rPr>
          <w:rFonts w:eastAsia="Times New Roman"/>
          <w:b/>
          <w:bCs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деятельности</w:t>
      </w:r>
      <w:r>
        <w:rPr>
          <w:rFonts w:eastAsia="Times New Roman"/>
          <w:sz w:val="26"/>
          <w:szCs w:val="26"/>
        </w:rPr>
        <w:t xml:space="preserve"> учреждения в разрезе тех же показателей. В случае уменьшения объёма предоставления муниципальных услуг, годовая отчётность должна содержать анализ причин отклонения.</w:t>
      </w:r>
    </w:p>
    <w:p w:rsidR="00000000" w:rsidRDefault="007B2690">
      <w:pPr>
        <w:framePr w:h="699" w:hSpace="36" w:wrap="auto" w:vAnchor="text" w:hAnchor="text" w:x="10837" w:y="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5325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2690">
      <w:pPr>
        <w:framePr w:h="440" w:hRule="exact" w:hSpace="36" w:wrap="auto" w:vAnchor="text" w:hAnchor="text" w:x="7035" w:y="109"/>
        <w:shd w:val="clear" w:color="auto" w:fill="FFFFFF"/>
      </w:pPr>
      <w:r>
        <w:rPr>
          <w:rFonts w:eastAsia="Times New Roman"/>
          <w:sz w:val="26"/>
          <w:szCs w:val="26"/>
        </w:rPr>
        <w:t xml:space="preserve">Дата </w:t>
      </w:r>
      <w:r>
        <w:rPr>
          <w:rFonts w:eastAsia="Times New Roman"/>
          <w:i/>
          <w:iCs/>
          <w:sz w:val="26"/>
          <w:szCs w:val="26"/>
          <w:u w:val="single"/>
        </w:rPr>
        <w:t>С?$</w:t>
      </w:r>
      <w:r>
        <w:rPr>
          <w:rFonts w:eastAsia="Times New Roman"/>
          <w:i/>
          <w:iCs/>
          <w:sz w:val="26"/>
          <w:szCs w:val="26"/>
          <w:u w:val="single"/>
        </w:rPr>
        <w:t>■</w:t>
      </w:r>
      <w:r>
        <w:rPr>
          <w:rFonts w:eastAsia="Times New Roman"/>
          <w:i/>
          <w:iCs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>#.сУ/^</w:t>
      </w:r>
      <w:r>
        <w:rPr>
          <w:rFonts w:eastAsia="Times New Roman"/>
          <w:sz w:val="26"/>
          <w:szCs w:val="26"/>
        </w:rPr>
        <w:t xml:space="preserve">      Подпись</w:t>
      </w:r>
    </w:p>
    <w:p w:rsidR="00000000" w:rsidRDefault="007B2690">
      <w:pPr>
        <w:shd w:val="clear" w:color="auto" w:fill="FFFFFF"/>
        <w:spacing w:after="108" w:line="295" w:lineRule="exact"/>
        <w:ind w:left="7" w:right="8813"/>
      </w:pPr>
      <w:r>
        <w:rPr>
          <w:rFonts w:eastAsia="Times New Roman"/>
          <w:spacing w:val="-2"/>
          <w:sz w:val="26"/>
          <w:szCs w:val="26"/>
        </w:rPr>
        <w:t>Директор МБОУ «Средняя</w:t>
      </w:r>
      <w:r>
        <w:rPr>
          <w:rFonts w:eastAsia="Times New Roman"/>
          <w:spacing w:val="-2"/>
          <w:sz w:val="26"/>
          <w:szCs w:val="26"/>
        </w:rPr>
        <w:t xml:space="preserve"> школа № 12» </w:t>
      </w:r>
      <w:r>
        <w:rPr>
          <w:rFonts w:eastAsia="Times New Roman"/>
          <w:spacing w:val="-4"/>
          <w:sz w:val="26"/>
          <w:szCs w:val="26"/>
        </w:rPr>
        <w:t>Петропавловск-Камчатского городского округа</w:t>
      </w:r>
    </w:p>
    <w:p w:rsidR="00000000" w:rsidRDefault="007B2690">
      <w:pPr>
        <w:shd w:val="clear" w:color="auto" w:fill="FFFFFF"/>
        <w:spacing w:after="108" w:line="295" w:lineRule="exact"/>
        <w:ind w:left="7" w:right="8813"/>
        <w:sectPr w:rsidR="00000000">
          <w:type w:val="continuous"/>
          <w:pgSz w:w="16834" w:h="11909" w:orient="landscape"/>
          <w:pgMar w:top="860" w:right="1178" w:bottom="360" w:left="1220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</w:pPr>
      <w:r>
        <w:rPr>
          <w:rFonts w:eastAsia="Times New Roman"/>
          <w:spacing w:val="-3"/>
          <w:sz w:val="26"/>
          <w:szCs w:val="26"/>
        </w:rPr>
        <w:lastRenderedPageBreak/>
        <w:t>Один экземпляр получен</w:t>
      </w:r>
    </w:p>
    <w:p w:rsidR="00000000" w:rsidRDefault="007B2690">
      <w:pPr>
        <w:shd w:val="clear" w:color="auto" w:fill="FFFFFF"/>
      </w:pPr>
      <w:r>
        <w:br w:type="column"/>
      </w:r>
      <w:r>
        <w:rPr>
          <w:sz w:val="26"/>
          <w:szCs w:val="26"/>
        </w:rPr>
        <w:lastRenderedPageBreak/>
        <w:t xml:space="preserve">/  </w:t>
      </w:r>
      <w:r>
        <w:rPr>
          <w:rFonts w:eastAsia="Times New Roman"/>
          <w:sz w:val="26"/>
          <w:szCs w:val="26"/>
          <w:u w:val="single"/>
        </w:rPr>
        <w:t>В.Н.Макарова</w:t>
      </w:r>
      <w:r>
        <w:rPr>
          <w:rFonts w:eastAsia="Times New Roman"/>
          <w:sz w:val="26"/>
          <w:szCs w:val="26"/>
        </w:rPr>
        <w:t xml:space="preserve">    /</w:t>
      </w:r>
    </w:p>
    <w:p w:rsidR="00000000" w:rsidRDefault="007B2690">
      <w:pPr>
        <w:shd w:val="clear" w:color="auto" w:fill="FFFFFF"/>
        <w:sectPr w:rsidR="00000000">
          <w:type w:val="continuous"/>
          <w:pgSz w:w="16834" w:h="11909" w:orient="landscape"/>
          <w:pgMar w:top="860" w:right="7421" w:bottom="360" w:left="1220" w:header="720" w:footer="720" w:gutter="0"/>
          <w:cols w:num="2" w:space="720" w:equalWidth="0">
            <w:col w:w="2750" w:space="3154"/>
            <w:col w:w="2289"/>
          </w:cols>
          <w:noEndnote/>
        </w:sectPr>
      </w:pPr>
    </w:p>
    <w:p w:rsidR="00000000" w:rsidRDefault="007B2690">
      <w:pPr>
        <w:shd w:val="clear" w:color="auto" w:fill="FFFFFF"/>
        <w:spacing w:before="1123"/>
        <w:ind w:left="14998"/>
      </w:pPr>
      <w:r>
        <w:rPr>
          <w:sz w:val="26"/>
          <w:szCs w:val="26"/>
        </w:rPr>
        <w:lastRenderedPageBreak/>
        <w:t>6</w:t>
      </w:r>
    </w:p>
    <w:p w:rsidR="00000000" w:rsidRDefault="007B2690">
      <w:pPr>
        <w:shd w:val="clear" w:color="auto" w:fill="FFFFFF"/>
        <w:spacing w:before="1123"/>
        <w:ind w:left="14998"/>
        <w:sectPr w:rsidR="00000000">
          <w:type w:val="continuous"/>
          <w:pgSz w:w="16834" w:h="11909" w:orient="landscape"/>
          <w:pgMar w:top="860" w:right="559" w:bottom="360" w:left="558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ind w:right="43"/>
        <w:jc w:val="right"/>
      </w:pPr>
      <w:r>
        <w:rPr>
          <w:rFonts w:eastAsia="Times New Roman"/>
          <w:spacing w:val="-7"/>
          <w:sz w:val="28"/>
          <w:szCs w:val="28"/>
        </w:rPr>
        <w:lastRenderedPageBreak/>
        <w:t>ПРИЛОЖЕНИЕ 1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2"/>
          <w:sz w:val="28"/>
          <w:szCs w:val="28"/>
        </w:rPr>
        <w:t>к муниципальному заданию бюджетному</w:t>
      </w:r>
    </w:p>
    <w:p w:rsidR="00000000" w:rsidRDefault="007B2690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1"/>
          <w:sz w:val="28"/>
          <w:szCs w:val="28"/>
        </w:rPr>
        <w:t>образовательному</w:t>
      </w:r>
      <w:r>
        <w:rPr>
          <w:rFonts w:eastAsia="Times New Roman"/>
          <w:spacing w:val="-1"/>
          <w:sz w:val="28"/>
          <w:szCs w:val="28"/>
        </w:rPr>
        <w:t xml:space="preserve"> учреждению</w:t>
      </w:r>
    </w:p>
    <w:p w:rsidR="00000000" w:rsidRDefault="007B2690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1"/>
          <w:sz w:val="28"/>
          <w:szCs w:val="28"/>
        </w:rPr>
        <w:t>«Средняя   общеобразовательная школа № 12»</w:t>
      </w:r>
    </w:p>
    <w:p w:rsidR="00000000" w:rsidRDefault="007B2690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2"/>
          <w:sz w:val="28"/>
          <w:szCs w:val="28"/>
        </w:rPr>
        <w:t>Петропавловск - Камчатского городского округа</w:t>
      </w:r>
    </w:p>
    <w:p w:rsidR="00000000" w:rsidRDefault="007B2690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7726"/>
        <w:gridCol w:w="979"/>
        <w:gridCol w:w="1678"/>
        <w:gridCol w:w="1692"/>
        <w:gridCol w:w="2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7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Параметр</w:t>
            </w:r>
          </w:p>
        </w:tc>
        <w:tc>
          <w:tcPr>
            <w:tcW w:w="6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2015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7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pacing w:val="-4"/>
                <w:sz w:val="26"/>
                <w:szCs w:val="26"/>
              </w:rPr>
              <w:t xml:space="preserve">1 - 4 </w:t>
            </w:r>
            <w:r>
              <w:rPr>
                <w:rFonts w:eastAsia="Times New Roman"/>
                <w:spacing w:val="-4"/>
                <w:sz w:val="26"/>
                <w:szCs w:val="26"/>
              </w:rPr>
              <w:t>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pacing w:val="23"/>
                <w:sz w:val="26"/>
                <w:szCs w:val="26"/>
              </w:rPr>
              <w:t>5-9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22"/>
            </w:pPr>
            <w:r>
              <w:rPr>
                <w:sz w:val="26"/>
                <w:szCs w:val="26"/>
              </w:rPr>
              <w:t xml:space="preserve">10- 11(12) </w:t>
            </w: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36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Общее количество классов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Общая численность обучающихся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46" w:lineRule="exact"/>
              <w:ind w:right="1174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Количество классов, реализующих общеобразовательные </w:t>
            </w: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38" w:lineRule="exact"/>
              <w:ind w:right="1130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Количество классов с углублённым изучением отдельных </w:t>
            </w:r>
            <w:r>
              <w:rPr>
                <w:rFonts w:eastAsia="Times New Roman"/>
                <w:sz w:val="26"/>
                <w:szCs w:val="26"/>
              </w:rPr>
              <w:t>предметов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>Количество профильных класс</w:t>
            </w:r>
            <w:r>
              <w:rPr>
                <w:rFonts w:eastAsia="Times New Roman"/>
                <w:sz w:val="26"/>
                <w:szCs w:val="26"/>
              </w:rPr>
              <w:t>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Количество классов компенсирующего обучения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Количество классов, реализующих программы </w:t>
            </w:r>
            <w:r>
              <w:rPr>
                <w:rFonts w:eastAsia="Times New Roman"/>
                <w:spacing w:val="-3"/>
                <w:sz w:val="26"/>
                <w:szCs w:val="26"/>
                <w:lang w:val="en-US"/>
              </w:rPr>
              <w:t>VII</w:t>
            </w:r>
            <w:r w:rsidRPr="007B2690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3"/>
                <w:sz w:val="26"/>
                <w:szCs w:val="26"/>
              </w:rPr>
              <w:t>вида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46" w:lineRule="exact"/>
              <w:ind w:right="7"/>
            </w:pPr>
            <w:r>
              <w:rPr>
                <w:rFonts w:eastAsia="Times New Roman"/>
                <w:spacing w:val="-1"/>
                <w:sz w:val="26"/>
                <w:szCs w:val="26"/>
              </w:rPr>
              <w:t>Количество   детей,   охваченных   о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здоровительной   кампанией   в </w:t>
            </w:r>
            <w:r>
              <w:rPr>
                <w:rFonts w:eastAsia="Times New Roman"/>
                <w:sz w:val="26"/>
                <w:szCs w:val="26"/>
              </w:rPr>
              <w:t>каникулярное время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26"/>
                <w:szCs w:val="26"/>
              </w:rPr>
              <w:t xml:space="preserve">Количество групп продлённого дня (если группа работает меньше </w:t>
            </w:r>
            <w:r>
              <w:rPr>
                <w:rFonts w:eastAsia="Times New Roman"/>
                <w:spacing w:val="-1"/>
                <w:sz w:val="26"/>
                <w:szCs w:val="26"/>
              </w:rPr>
              <w:t>30 часов в неделю, то количество ставок воспитателей ГПД)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Количество обучающихся на дому в течение всего учебного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года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00000" w:rsidRDefault="007B2690">
      <w:pPr>
        <w:shd w:val="clear" w:color="auto" w:fill="FFFFFF"/>
        <w:spacing w:before="310"/>
        <w:ind w:right="7"/>
        <w:jc w:val="right"/>
      </w:pPr>
      <w:r>
        <w:rPr>
          <w:rFonts w:ascii="Arial" w:hAnsi="Arial" w:cs="Arial"/>
          <w:b/>
          <w:bCs/>
          <w:sz w:val="22"/>
          <w:szCs w:val="22"/>
        </w:rPr>
        <w:t>7</w:t>
      </w:r>
    </w:p>
    <w:p w:rsidR="00000000" w:rsidRDefault="007B2690">
      <w:pPr>
        <w:shd w:val="clear" w:color="auto" w:fill="FFFFFF"/>
        <w:spacing w:before="310"/>
        <w:ind w:right="7"/>
        <w:jc w:val="right"/>
        <w:sectPr w:rsidR="00000000">
          <w:pgSz w:w="16834" w:h="11909" w:orient="landscape"/>
          <w:pgMar w:top="925" w:right="731" w:bottom="360" w:left="730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ind w:left="13248"/>
      </w:pPr>
      <w:r>
        <w:rPr>
          <w:rFonts w:eastAsia="Times New Roman"/>
          <w:spacing w:val="-5"/>
          <w:sz w:val="28"/>
          <w:szCs w:val="28"/>
        </w:rPr>
        <w:lastRenderedPageBreak/>
        <w:t>ПРИЛОЖЕНИЕ 2</w:t>
      </w:r>
    </w:p>
    <w:p w:rsidR="00000000" w:rsidRDefault="007B2690">
      <w:pPr>
        <w:shd w:val="clear" w:color="auto" w:fill="FFFFFF"/>
        <w:spacing w:line="317" w:lineRule="exact"/>
        <w:ind w:right="108"/>
        <w:jc w:val="right"/>
      </w:pPr>
      <w:r>
        <w:rPr>
          <w:rFonts w:eastAsia="Times New Roman"/>
          <w:spacing w:val="-2"/>
          <w:sz w:val="28"/>
          <w:szCs w:val="28"/>
        </w:rPr>
        <w:t>к муниципальному заданию бюджетному</w:t>
      </w:r>
    </w:p>
    <w:p w:rsidR="00000000" w:rsidRDefault="007B2690">
      <w:pPr>
        <w:shd w:val="clear" w:color="auto" w:fill="FFFFFF"/>
        <w:spacing w:line="317" w:lineRule="exact"/>
        <w:ind w:right="108"/>
        <w:jc w:val="right"/>
      </w:pPr>
      <w:r>
        <w:rPr>
          <w:rFonts w:eastAsia="Times New Roman"/>
          <w:spacing w:val="-2"/>
          <w:sz w:val="28"/>
          <w:szCs w:val="28"/>
        </w:rPr>
        <w:t>образовательному учреждению</w:t>
      </w:r>
    </w:p>
    <w:p w:rsidR="00000000" w:rsidRDefault="007B2690">
      <w:pPr>
        <w:shd w:val="clear" w:color="auto" w:fill="FFFFFF"/>
        <w:spacing w:line="317" w:lineRule="exact"/>
        <w:ind w:right="101"/>
        <w:jc w:val="right"/>
      </w:pPr>
      <w:r>
        <w:rPr>
          <w:rFonts w:eastAsia="Times New Roman"/>
          <w:spacing w:val="-1"/>
          <w:sz w:val="28"/>
          <w:szCs w:val="28"/>
        </w:rPr>
        <w:t>«Средняя   общеобразовательная школа № 12»</w:t>
      </w:r>
    </w:p>
    <w:p w:rsidR="00000000" w:rsidRDefault="007B2690">
      <w:pPr>
        <w:shd w:val="clear" w:color="auto" w:fill="FFFFFF"/>
        <w:spacing w:line="317" w:lineRule="exact"/>
        <w:ind w:right="101"/>
        <w:jc w:val="right"/>
      </w:pPr>
      <w:r>
        <w:rPr>
          <w:rFonts w:eastAsia="Times New Roman"/>
          <w:spacing w:val="-2"/>
          <w:sz w:val="28"/>
          <w:szCs w:val="28"/>
        </w:rPr>
        <w:t>Петропавловск - Камчатского городского округа</w:t>
      </w:r>
    </w:p>
    <w:p w:rsidR="00000000" w:rsidRDefault="007B2690">
      <w:pPr>
        <w:spacing w:after="6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7999"/>
        <w:gridCol w:w="986"/>
        <w:gridCol w:w="1685"/>
        <w:gridCol w:w="1685"/>
        <w:gridCol w:w="24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Параметр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79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1 - 4 </w:t>
            </w:r>
            <w:r>
              <w:rPr>
                <w:rFonts w:eastAsia="Times New Roman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pacing w:val="24"/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10- 11 </w:t>
            </w: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24" w:lineRule="exact"/>
              <w:ind w:right="950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Количество классов, реализующих общеобразовательные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обучающихся в них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Количество классов компенсир</w:t>
            </w:r>
            <w:r>
              <w:rPr>
                <w:rFonts w:eastAsia="Times New Roman"/>
                <w:sz w:val="28"/>
                <w:szCs w:val="28"/>
              </w:rPr>
              <w:t>ующего обучения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• обучающихся в них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17" w:lineRule="exact"/>
              <w:ind w:right="1253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Количество детей и детей-инвалидов, обучающихся по </w:t>
            </w:r>
            <w:r>
              <w:rPr>
                <w:rFonts w:eastAsia="Times New Roman"/>
                <w:sz w:val="28"/>
                <w:szCs w:val="28"/>
              </w:rPr>
              <w:t>медицинским показаниям на дому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24" w:lineRule="exact"/>
              <w:ind w:left="7" w:right="13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Количество обучающихся, находящихся на длительном лечении </w:t>
            </w:r>
            <w:r>
              <w:rPr>
                <w:rFonts w:eastAsia="Times New Roman"/>
                <w:sz w:val="28"/>
                <w:szCs w:val="28"/>
              </w:rPr>
              <w:t>в учреждениях здравоохранения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</w:t>
            </w:r>
            <w:r>
              <w:rPr>
                <w:rFonts w:eastAsia="Times New Roman"/>
                <w:sz w:val="28"/>
                <w:szCs w:val="28"/>
              </w:rPr>
              <w:t>личество групп продлённого дня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0000" w:rsidRDefault="007B2690">
      <w:pPr>
        <w:shd w:val="clear" w:color="auto" w:fill="FFFFFF"/>
        <w:spacing w:before="2102"/>
        <w:ind w:left="15278"/>
      </w:pPr>
      <w:r>
        <w:rPr>
          <w:b/>
          <w:bCs/>
          <w:sz w:val="22"/>
          <w:szCs w:val="22"/>
        </w:rPr>
        <w:t>8</w:t>
      </w:r>
    </w:p>
    <w:p w:rsidR="00000000" w:rsidRDefault="007B2690">
      <w:pPr>
        <w:shd w:val="clear" w:color="auto" w:fill="FFFFFF"/>
        <w:spacing w:before="2102"/>
        <w:ind w:left="15278"/>
        <w:sectPr w:rsidR="00000000">
          <w:pgSz w:w="16834" w:h="11909" w:orient="landscape"/>
          <w:pgMar w:top="1227" w:right="681" w:bottom="360" w:left="680" w:header="720" w:footer="720" w:gutter="0"/>
          <w:cols w:space="60"/>
          <w:noEndnote/>
        </w:sectPr>
      </w:pPr>
    </w:p>
    <w:p w:rsidR="00000000" w:rsidRDefault="007B2690">
      <w:pPr>
        <w:shd w:val="clear" w:color="auto" w:fill="FFFFFF"/>
        <w:spacing w:line="317" w:lineRule="exact"/>
        <w:ind w:right="65"/>
        <w:jc w:val="right"/>
      </w:pPr>
      <w:r>
        <w:rPr>
          <w:rFonts w:eastAsia="Times New Roman"/>
          <w:spacing w:val="-4"/>
          <w:sz w:val="28"/>
          <w:szCs w:val="28"/>
        </w:rPr>
        <w:lastRenderedPageBreak/>
        <w:t>ПРИЛОЖЕНИЕ 3</w:t>
      </w:r>
    </w:p>
    <w:p w:rsidR="00000000" w:rsidRDefault="007B2690">
      <w:pPr>
        <w:shd w:val="clear" w:color="auto" w:fill="FFFFFF"/>
        <w:spacing w:line="317" w:lineRule="exact"/>
        <w:ind w:right="58"/>
        <w:jc w:val="right"/>
      </w:pPr>
      <w:r>
        <w:rPr>
          <w:rFonts w:eastAsia="Times New Roman"/>
          <w:spacing w:val="-2"/>
          <w:sz w:val="28"/>
          <w:szCs w:val="28"/>
        </w:rPr>
        <w:t>к муниципальному заданию бюджетному</w:t>
      </w:r>
    </w:p>
    <w:p w:rsidR="00000000" w:rsidRDefault="007B2690">
      <w:pPr>
        <w:shd w:val="clear" w:color="auto" w:fill="FFFFFF"/>
        <w:spacing w:line="317" w:lineRule="exact"/>
        <w:ind w:right="58"/>
        <w:jc w:val="right"/>
      </w:pPr>
      <w:r>
        <w:rPr>
          <w:rFonts w:eastAsia="Times New Roman"/>
          <w:spacing w:val="-1"/>
          <w:sz w:val="28"/>
          <w:szCs w:val="28"/>
        </w:rPr>
        <w:t>образовательному учреждению</w:t>
      </w:r>
    </w:p>
    <w:p w:rsidR="00000000" w:rsidRDefault="007B2690">
      <w:pPr>
        <w:shd w:val="clear" w:color="auto" w:fill="FFFFFF"/>
        <w:spacing w:line="317" w:lineRule="exact"/>
        <w:ind w:right="58"/>
        <w:jc w:val="right"/>
      </w:pPr>
      <w:r>
        <w:rPr>
          <w:rFonts w:eastAsia="Times New Roman"/>
          <w:spacing w:val="-2"/>
          <w:sz w:val="28"/>
          <w:szCs w:val="28"/>
        </w:rPr>
        <w:t>«Средняя   общеобразовательная школа № 12»</w:t>
      </w:r>
    </w:p>
    <w:p w:rsidR="00000000" w:rsidRDefault="007B2690">
      <w:pPr>
        <w:shd w:val="clear" w:color="auto" w:fill="FFFFFF"/>
        <w:spacing w:line="317" w:lineRule="exact"/>
        <w:ind w:right="58"/>
        <w:jc w:val="right"/>
      </w:pPr>
      <w:r>
        <w:rPr>
          <w:rFonts w:eastAsia="Times New Roman"/>
          <w:spacing w:val="-2"/>
          <w:sz w:val="28"/>
          <w:szCs w:val="28"/>
        </w:rPr>
        <w:t>Петропавловск - Камчатского городского округа</w:t>
      </w:r>
    </w:p>
    <w:p w:rsidR="00000000" w:rsidRDefault="007B2690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7999"/>
        <w:gridCol w:w="986"/>
        <w:gridCol w:w="1685"/>
        <w:gridCol w:w="1692"/>
        <w:gridCol w:w="23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17" w:lineRule="exact"/>
              <w:ind w:left="79" w:right="4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7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Параметр</w:t>
            </w:r>
          </w:p>
        </w:tc>
        <w:tc>
          <w:tcPr>
            <w:tcW w:w="6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2017 </w:t>
            </w:r>
            <w:r>
              <w:rPr>
                <w:rFonts w:eastAsia="Times New Roman"/>
                <w:sz w:val="26"/>
                <w:szCs w:val="26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79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/>
          <w:p w:rsidR="00000000" w:rsidRDefault="007B2690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1 - 4 </w:t>
            </w: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pacing w:val="34"/>
                <w:sz w:val="26"/>
                <w:szCs w:val="26"/>
              </w:rPr>
              <w:t>5-9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10 - 11 </w:t>
            </w: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Общее количество классов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Общая численность обучающихся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17" w:lineRule="exact"/>
              <w:ind w:left="7" w:right="950"/>
            </w:pPr>
            <w:r>
              <w:rPr>
                <w:rFonts w:eastAsia="Times New Roman"/>
                <w:sz w:val="26"/>
                <w:szCs w:val="26"/>
              </w:rPr>
              <w:t>Количество классов, реализующих общеобразовательные программы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 в них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Ко</w:t>
            </w:r>
            <w:r>
              <w:rPr>
                <w:rFonts w:eastAsia="Times New Roman"/>
                <w:sz w:val="26"/>
                <w:szCs w:val="26"/>
              </w:rPr>
              <w:t>личество классов компенсирующего обучения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• обучающихся в них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17" w:lineRule="exact"/>
              <w:ind w:right="1253"/>
            </w:pPr>
            <w:r>
              <w:rPr>
                <w:rFonts w:eastAsia="Times New Roman"/>
                <w:sz w:val="26"/>
                <w:szCs w:val="26"/>
              </w:rPr>
              <w:t>Количество детей и детей-инвалидов, обучающихся по медицинским показаниям на дому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spacing w:line="317" w:lineRule="exact"/>
              <w:ind w:left="7" w:right="137"/>
            </w:pPr>
            <w:r>
              <w:rPr>
                <w:rFonts w:eastAsia="Times New Roman"/>
                <w:sz w:val="26"/>
                <w:szCs w:val="26"/>
              </w:rPr>
              <w:t>Количество обучающихся, находящихся на длительном лечении в учреждениях здра</w:t>
            </w:r>
            <w:r>
              <w:rPr>
                <w:rFonts w:eastAsia="Times New Roman"/>
                <w:sz w:val="26"/>
                <w:szCs w:val="26"/>
              </w:rPr>
              <w:t>воохранения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Количество групп продлённого дня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26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B2690" w:rsidRDefault="007B2690">
      <w:pPr>
        <w:shd w:val="clear" w:color="auto" w:fill="FFFFFF"/>
        <w:spacing w:before="2390"/>
        <w:ind w:right="65"/>
        <w:jc w:val="right"/>
      </w:pPr>
      <w:r>
        <w:rPr>
          <w:sz w:val="28"/>
          <w:szCs w:val="28"/>
        </w:rPr>
        <w:t>9</w:t>
      </w:r>
    </w:p>
    <w:sectPr w:rsidR="007B2690">
      <w:pgSz w:w="16834" w:h="11909" w:orient="landscape"/>
      <w:pgMar w:top="1217" w:right="692" w:bottom="360" w:left="6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3C"/>
    <w:lvl w:ilvl="0">
      <w:numFmt w:val="bullet"/>
      <w:lvlText w:val="*"/>
      <w:lvlJc w:val="left"/>
    </w:lvl>
  </w:abstractNum>
  <w:abstractNum w:abstractNumId="1">
    <w:nsid w:val="0D407CAB"/>
    <w:multiLevelType w:val="singleLevel"/>
    <w:tmpl w:val="1EC00576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89825A0"/>
    <w:multiLevelType w:val="singleLevel"/>
    <w:tmpl w:val="99C820A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E4E11A2"/>
    <w:multiLevelType w:val="singleLevel"/>
    <w:tmpl w:val="420416F0"/>
    <w:lvl w:ilvl="0">
      <w:start w:val="1"/>
      <w:numFmt w:val="decimal"/>
      <w:lvlText w:val="2.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90"/>
    <w:rsid w:val="007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2015-02-25T05:39:00Z</dcterms:created>
  <dcterms:modified xsi:type="dcterms:W3CDTF">2015-02-25T05:39:00Z</dcterms:modified>
</cp:coreProperties>
</file>